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E5" w:rsidRPr="00EB6855" w:rsidRDefault="00C57B34" w:rsidP="005E0512">
      <w:pPr>
        <w:pStyle w:val="a3"/>
        <w:widowControl/>
        <w:spacing w:beforeAutospacing="0" w:afterAutospacing="0" w:line="512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proofErr w:type="gramStart"/>
      <w:r w:rsidRPr="00EB6855">
        <w:rPr>
          <w:rFonts w:ascii="方正小标宋简体" w:eastAsia="方正小标宋简体" w:hAnsi="方正小标宋简体" w:cs="方正小标宋简体"/>
          <w:sz w:val="44"/>
          <w:szCs w:val="44"/>
        </w:rPr>
        <w:t>热招项目</w:t>
      </w:r>
      <w:proofErr w:type="gramEnd"/>
      <w:r w:rsidRPr="00EB6855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之五</w:t>
      </w:r>
      <w:r w:rsidRPr="00EB6855">
        <w:rPr>
          <w:rFonts w:ascii="方正小标宋简体" w:eastAsia="方正小标宋简体" w:hAnsi="方正小标宋简体" w:cs="方正小标宋简体"/>
          <w:sz w:val="44"/>
          <w:szCs w:val="44"/>
        </w:rPr>
        <w:t>| 企业风险管理与内部控制实践培训班</w:t>
      </w:r>
    </w:p>
    <w:bookmarkEnd w:id="0"/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近年来，国务院国资委发布了《关于开展对标世界一流管理提升行动的通知》，进一步推动国有企业加强管理体系和管理能力建设，加快培育具有全球竞争力的世界一流企业。在国际形势转变、改革深化和新技术频繁革新的背景下，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山东大学人文社科青岛研究院帮助国有</w:t>
      </w: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企业实现“强内控、防风险、促合规”的管控目标,并形成全面、全员、全过程、全体系的风险防控机制，以应对外部环境变化。</w:t>
      </w:r>
    </w:p>
    <w:p w:rsidR="00BA50E5" w:rsidRPr="00EB6855" w:rsidRDefault="00C57B34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EB6855"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  <w:t>培训对象</w:t>
      </w:r>
      <w:r w:rsidRPr="00EB6855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董事长、总经理、副总经理等企业中高管，风险管理部、内控部、内审部、财务部、纪检、董办、监事会等工作人员</w:t>
      </w:r>
    </w:p>
    <w:p w:rsidR="00BA50E5" w:rsidRPr="00EB6855" w:rsidRDefault="00C57B34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EB6855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培训</w:t>
      </w:r>
      <w:r w:rsidRPr="00EB6855"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  <w:t>内容</w:t>
      </w:r>
      <w:r w:rsidRPr="00EB6855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01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风控体系监管政策演变与解读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1.内控、风险管理、合规监管政策；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2.三位一体体系融合；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3.COSO内控与风险管理框架；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4.中国企业内部控制规范体系修订完善研究。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02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内控体系建设与优化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1.内控管理基础知识分享；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2.内控体系建设方法论与实施思路；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lastRenderedPageBreak/>
        <w:t>3.企业流程优化与流程提升；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4.中国IPO内控监管政策与内控关注点解读；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5.上市公司监管处罚重点与典型案例。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03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全面风险管理体系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1.风险变革最新趋势；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2.风险管理体系搭建方法论；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3.风险管理体系建设实操；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4.风险管理体系建设案例与常见问题分析。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04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练好三项内功，迈向世界一流风险管理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1.国内外宏观经济形势对企业风险管理工作带来的挑战；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2.风险管理工作的主要趋势；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3.练好内功之一：完善梯队建设，构建世界一流风险管理队伍；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4.练好内功之二：从风险管理数字化到构建可信数字化企业；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5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.练好内功之三：聚焦境外风险管理体系，分类、分级开展境外风险防控。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05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合规体系建设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1.大合规体系建设发展；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2.大合规法规政策解读；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3.大合规体系建设框架；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lastRenderedPageBreak/>
        <w:t>4.大合规体系建设实操（含合规审查、合规评审与考核、合规审计等）；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5.上市公司监管处罚重点与典型案例分析。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06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风控信息化与智慧风控体系建设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1.数字化时代下的风控体系建设趋势；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2.风控信息化体系规划；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3.风控信息化实施思路与案例；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4.智慧风控与业务融合。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07</w:t>
      </w:r>
      <w:r w:rsidRPr="00EB6855"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lang w:eastAsia="zh-Hans"/>
        </w:rPr>
        <w:t>解读某国有集团风控体系建设暨对标一流风险管理实践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流程、内控、风险三道防线体系建设；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2.风控体系框架全景图展示；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3.简单务实的风控运作机制。</w:t>
      </w:r>
    </w:p>
    <w:p w:rsidR="00BA50E5" w:rsidRPr="00EB6855" w:rsidRDefault="00C57B34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EB6855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课程亮点：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风控目标解读；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.风控洞察、风险识别与评估、风险应对、风险监测与报告；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风险与内控联动运作机制；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4.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多层面、多维度、深入业务细胞的内控组织设计及运作协同；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5.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第二道防线体系新亮点。</w:t>
      </w:r>
    </w:p>
    <w:p w:rsidR="00BA50E5" w:rsidRPr="00EB6855" w:rsidRDefault="00C57B34">
      <w:pPr>
        <w:pStyle w:val="a3"/>
        <w:widowControl/>
        <w:spacing w:beforeAutospacing="0" w:afterAutospacing="0" w:line="792" w:lineRule="atLeast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EB6855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联系方式：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lastRenderedPageBreak/>
        <w:t>迟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老师：15069182112</w:t>
      </w:r>
    </w:p>
    <w:p w:rsidR="00BA50E5" w:rsidRPr="00EB6855" w:rsidRDefault="00C57B34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李</w:t>
      </w:r>
      <w:r w:rsidRPr="00EB6855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老师：18100381823</w:t>
      </w:r>
    </w:p>
    <w:p w:rsidR="00BA50E5" w:rsidRDefault="00BA50E5"/>
    <w:sectPr w:rsidR="00BA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NmYxZGNkZGRiYTc4MWY5ZjNmZjgzMmVmMjhjMzMifQ=="/>
  </w:docVars>
  <w:rsids>
    <w:rsidRoot w:val="40D608B2"/>
    <w:rsid w:val="005E0512"/>
    <w:rsid w:val="00B65248"/>
    <w:rsid w:val="00BA50E5"/>
    <w:rsid w:val="00C57B34"/>
    <w:rsid w:val="00EB6855"/>
    <w:rsid w:val="40D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65212D-1B7A-4D03-98C9-D0EAE80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人文社科</cp:lastModifiedBy>
  <cp:revision>3</cp:revision>
  <dcterms:created xsi:type="dcterms:W3CDTF">2022-05-29T05:43:00Z</dcterms:created>
  <dcterms:modified xsi:type="dcterms:W3CDTF">2022-06-13T08:53:00Z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EA6212968A9A4894A643A6314D4D8036</vt:lpwstr>
  </property>
</Properties>
</file>